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788B5" w14:textId="2E7BA9DC" w:rsidR="004E1DE4" w:rsidRPr="00CF2414" w:rsidRDefault="004E1DE4" w:rsidP="004E1DE4">
      <w:pPr>
        <w:pStyle w:val="3"/>
        <w:ind w:left="-142" w:firstLine="142"/>
        <w:rPr>
          <w:rFonts w:ascii="Times" w:hAnsi="Times"/>
          <w:b/>
          <w:bCs/>
          <w:color w:val="auto"/>
          <w:sz w:val="22"/>
          <w:szCs w:val="22"/>
        </w:rPr>
      </w:pPr>
      <w:r w:rsidRPr="00CF2414">
        <w:rPr>
          <w:rFonts w:ascii="Times" w:hAnsi="Times"/>
          <w:b/>
          <w:bCs/>
          <w:noProof/>
          <w:color w:val="auto"/>
          <w:lang w:val="en-US" w:eastAsia="en-US" w:bidi="ar-SA"/>
        </w:rPr>
        <w:drawing>
          <wp:inline distT="0" distB="0" distL="0" distR="0" wp14:anchorId="41C530E7" wp14:editId="59301B43">
            <wp:extent cx="1491464" cy="1142271"/>
            <wp:effectExtent l="0" t="0" r="0" b="0"/>
            <wp:docPr id="10" name="Рисунок 10" descr="mf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f_logo_small"/>
                    <pic:cNvPicPr>
                      <a:picLocks noChangeAspect="1" noChangeArrowheads="1"/>
                    </pic:cNvPicPr>
                  </pic:nvPicPr>
                  <pic:blipFill rotWithShape="1">
                    <a:blip r:embed="rId7">
                      <a:extLst>
                        <a:ext uri="{28A0092B-C50C-407E-A947-70E740481C1C}">
                          <a14:useLocalDpi xmlns:a14="http://schemas.microsoft.com/office/drawing/2010/main" val="0"/>
                        </a:ext>
                      </a:extLst>
                    </a:blip>
                    <a:srcRect t="23413"/>
                    <a:stretch/>
                  </pic:blipFill>
                  <pic:spPr bwMode="auto">
                    <a:xfrm>
                      <a:off x="0" y="0"/>
                      <a:ext cx="1492742" cy="1143250"/>
                    </a:xfrm>
                    <a:prstGeom prst="rect">
                      <a:avLst/>
                    </a:prstGeom>
                    <a:noFill/>
                    <a:ln>
                      <a:noFill/>
                    </a:ln>
                    <a:extLst>
                      <a:ext uri="{53640926-AAD7-44d8-BBD7-CCE9431645EC}">
                        <a14:shadowObscured xmlns:a14="http://schemas.microsoft.com/office/drawing/2010/main"/>
                      </a:ext>
                    </a:extLst>
                  </pic:spPr>
                </pic:pic>
              </a:graphicData>
            </a:graphic>
          </wp:inline>
        </w:drawing>
      </w:r>
    </w:p>
    <w:p w14:paraId="2A1470A8" w14:textId="77777777" w:rsidR="004E1DE4" w:rsidRPr="00CF2414" w:rsidRDefault="004E1DE4" w:rsidP="004E1DE4">
      <w:pPr>
        <w:pStyle w:val="3"/>
        <w:ind w:left="-142" w:firstLine="142"/>
        <w:jc w:val="center"/>
        <w:rPr>
          <w:rFonts w:ascii="Times" w:hAnsi="Times"/>
          <w:color w:val="auto"/>
          <w:sz w:val="22"/>
          <w:szCs w:val="22"/>
        </w:rPr>
      </w:pPr>
    </w:p>
    <w:p w14:paraId="38074FFA" w14:textId="77777777" w:rsidR="00A7473A" w:rsidRPr="00CF2414" w:rsidRDefault="00A7473A" w:rsidP="00A7473A">
      <w:pPr>
        <w:rPr>
          <w:rFonts w:ascii="Times" w:hAnsi="Times"/>
          <w:b/>
          <w:sz w:val="32"/>
          <w:szCs w:val="32"/>
          <w:lang w:val="en-US"/>
        </w:rPr>
      </w:pPr>
      <w:r w:rsidRPr="00CF2414">
        <w:rPr>
          <w:rFonts w:ascii="Times" w:hAnsi="Times"/>
          <w:b/>
          <w:sz w:val="32"/>
          <w:szCs w:val="32"/>
          <w:lang w:val="en-US"/>
        </w:rPr>
        <w:t>XV MediaForum in frame of 36</w:t>
      </w:r>
      <w:r w:rsidRPr="00CF2414">
        <w:rPr>
          <w:rFonts w:ascii="Times" w:hAnsi="Times"/>
          <w:b/>
          <w:sz w:val="32"/>
          <w:szCs w:val="32"/>
          <w:vertAlign w:val="superscript"/>
          <w:lang w:val="en-US"/>
        </w:rPr>
        <w:t>th</w:t>
      </w:r>
      <w:r w:rsidRPr="00CF2414">
        <w:rPr>
          <w:rFonts w:ascii="Times" w:hAnsi="Times"/>
          <w:b/>
          <w:sz w:val="32"/>
          <w:szCs w:val="32"/>
          <w:lang w:val="en-US"/>
        </w:rPr>
        <w:t xml:space="preserve"> MIFF</w:t>
      </w:r>
    </w:p>
    <w:p w14:paraId="0B940A08" w14:textId="77777777" w:rsidR="00A7473A" w:rsidRPr="00CF2414" w:rsidRDefault="00A7473A" w:rsidP="00A7473A">
      <w:pPr>
        <w:rPr>
          <w:rFonts w:ascii="Times" w:hAnsi="Times"/>
          <w:b/>
          <w:sz w:val="32"/>
          <w:szCs w:val="32"/>
          <w:lang w:val="en-US"/>
        </w:rPr>
      </w:pPr>
      <w:r w:rsidRPr="00CF2414">
        <w:rPr>
          <w:rFonts w:ascii="Times" w:hAnsi="Times"/>
          <w:b/>
          <w:sz w:val="32"/>
          <w:szCs w:val="32"/>
          <w:lang w:val="en-US"/>
        </w:rPr>
        <w:t>“From Montage of Attractions to Neurocinema”</w:t>
      </w:r>
    </w:p>
    <w:p w14:paraId="49519113" w14:textId="77777777" w:rsidR="00A7473A" w:rsidRPr="00CF2414" w:rsidRDefault="00A7473A" w:rsidP="00A7473A">
      <w:pPr>
        <w:rPr>
          <w:rFonts w:ascii="Times" w:hAnsi="Times"/>
          <w:b/>
        </w:rPr>
      </w:pPr>
      <w:r w:rsidRPr="00CF2414">
        <w:rPr>
          <w:rFonts w:ascii="Times" w:hAnsi="Times"/>
          <w:b/>
        </w:rPr>
        <w:t>Organizers: Media Fest, MediaArtLab Centre for art and culture</w:t>
      </w:r>
    </w:p>
    <w:p w14:paraId="59375A45" w14:textId="77777777" w:rsidR="00A7473A" w:rsidRPr="00CF2414" w:rsidRDefault="00A7473A" w:rsidP="00A7473A">
      <w:pPr>
        <w:rPr>
          <w:rFonts w:ascii="Times" w:hAnsi="Times"/>
          <w:b/>
        </w:rPr>
      </w:pPr>
      <w:r w:rsidRPr="00CF2414">
        <w:rPr>
          <w:rFonts w:ascii="Times" w:hAnsi="Times"/>
          <w:b/>
        </w:rPr>
        <w:t>Co-organizer</w:t>
      </w:r>
      <w:r w:rsidRPr="00CF2414">
        <w:rPr>
          <w:rFonts w:ascii="Times" w:hAnsi="Times"/>
          <w:b/>
          <w:lang w:val="en-US"/>
        </w:rPr>
        <w:t>:</w:t>
      </w:r>
      <w:r w:rsidRPr="00CF2414">
        <w:rPr>
          <w:rFonts w:ascii="Times" w:hAnsi="Times"/>
          <w:b/>
        </w:rPr>
        <w:br/>
        <w:t xml:space="preserve">Museum exhibition Complex Manege </w:t>
      </w:r>
    </w:p>
    <w:p w14:paraId="3B8EF723" w14:textId="77777777" w:rsidR="00A7473A" w:rsidRPr="00CF2414" w:rsidRDefault="00A7473A" w:rsidP="00A7473A">
      <w:pPr>
        <w:rPr>
          <w:rFonts w:ascii="Times" w:hAnsi="Times"/>
          <w:b/>
        </w:rPr>
      </w:pPr>
      <w:r w:rsidRPr="00CF2414">
        <w:rPr>
          <w:rFonts w:ascii="Times" w:hAnsi="Times"/>
          <w:b/>
        </w:rPr>
        <w:t>Partners: Moscow Museum, Triumph Gallery, International Centre for Dance and Performance TsEKh, Theatre «Balet Moskva»/ Ballet Moscow</w:t>
      </w:r>
    </w:p>
    <w:p w14:paraId="00F180F5" w14:textId="77777777" w:rsidR="00A7473A" w:rsidRPr="00CF2414" w:rsidRDefault="00A7473A" w:rsidP="00A7473A">
      <w:pPr>
        <w:rPr>
          <w:rFonts w:ascii="Times" w:hAnsi="Times"/>
          <w:b/>
          <w:sz w:val="32"/>
          <w:szCs w:val="32"/>
        </w:rPr>
      </w:pPr>
    </w:p>
    <w:p w14:paraId="76ABCD08" w14:textId="77777777" w:rsidR="00A7473A" w:rsidRPr="00CF2414" w:rsidRDefault="00A7473A" w:rsidP="00A7473A">
      <w:pPr>
        <w:rPr>
          <w:rFonts w:ascii="Times" w:hAnsi="Times"/>
          <w:b/>
          <w:sz w:val="32"/>
          <w:szCs w:val="32"/>
        </w:rPr>
      </w:pPr>
      <w:r w:rsidRPr="00CF2414">
        <w:rPr>
          <w:rFonts w:ascii="Times" w:hAnsi="Times"/>
          <w:b/>
          <w:sz w:val="32"/>
          <w:szCs w:val="32"/>
        </w:rPr>
        <w:t>23-27 of June 2014</w:t>
      </w:r>
    </w:p>
    <w:p w14:paraId="37E5AB83" w14:textId="77777777" w:rsidR="00A7473A" w:rsidRPr="00CF2414" w:rsidRDefault="00A7473A" w:rsidP="00A7473A">
      <w:pPr>
        <w:rPr>
          <w:rFonts w:ascii="Times" w:hAnsi="Times"/>
          <w:b/>
          <w:sz w:val="32"/>
          <w:szCs w:val="32"/>
        </w:rPr>
      </w:pPr>
      <w:r w:rsidRPr="00CF2414">
        <w:rPr>
          <w:rFonts w:ascii="Times" w:hAnsi="Times"/>
          <w:b/>
          <w:sz w:val="32"/>
          <w:szCs w:val="32"/>
        </w:rPr>
        <w:t>Venues: the Manege, ZIL House of Culture, Museum of Moscow</w:t>
      </w:r>
    </w:p>
    <w:p w14:paraId="6F52D642" w14:textId="77777777" w:rsidR="004E1DE4" w:rsidRPr="00CF2414" w:rsidRDefault="004E1DE4" w:rsidP="004E1DE4">
      <w:pPr>
        <w:pStyle w:val="3"/>
        <w:ind w:left="-142" w:firstLine="142"/>
        <w:jc w:val="center"/>
        <w:rPr>
          <w:rFonts w:ascii="Times" w:hAnsi="Times"/>
          <w:color w:val="auto"/>
          <w:sz w:val="22"/>
          <w:szCs w:val="22"/>
        </w:rPr>
      </w:pPr>
    </w:p>
    <w:p w14:paraId="57F29AAF" w14:textId="77777777" w:rsidR="004E1DE4" w:rsidRPr="00CF2414" w:rsidRDefault="004E1DE4" w:rsidP="004E1DE4">
      <w:pPr>
        <w:pStyle w:val="3"/>
        <w:jc w:val="center"/>
        <w:rPr>
          <w:rFonts w:ascii="Times" w:hAnsi="Times"/>
          <w:color w:val="auto"/>
          <w:sz w:val="22"/>
          <w:szCs w:val="22"/>
        </w:rPr>
      </w:pPr>
    </w:p>
    <w:p w14:paraId="11251D65" w14:textId="2ADAB646" w:rsidR="004E1DE4" w:rsidRPr="00CF2414" w:rsidRDefault="00A7473A" w:rsidP="004E1DE4">
      <w:pPr>
        <w:pStyle w:val="3"/>
        <w:rPr>
          <w:rFonts w:ascii="Times" w:hAnsi="Times"/>
          <w:b/>
          <w:bCs/>
          <w:color w:val="auto"/>
          <w:sz w:val="32"/>
          <w:szCs w:val="32"/>
        </w:rPr>
      </w:pPr>
      <w:r w:rsidRPr="00CF2414">
        <w:rPr>
          <w:rFonts w:ascii="Times" w:hAnsi="Times"/>
          <w:b/>
          <w:bCs/>
          <w:color w:val="auto"/>
          <w:sz w:val="32"/>
          <w:szCs w:val="32"/>
        </w:rPr>
        <w:t>Programm XV MediaForum MIFF 2014</w:t>
      </w:r>
    </w:p>
    <w:p w14:paraId="57E55BCB" w14:textId="77777777" w:rsidR="004E1DE4" w:rsidRPr="00CF2414" w:rsidRDefault="004E1DE4" w:rsidP="004E1DE4">
      <w:pPr>
        <w:pStyle w:val="3"/>
        <w:rPr>
          <w:rFonts w:ascii="Times" w:hAnsi="Times"/>
          <w:b/>
          <w:bCs/>
          <w:color w:val="auto"/>
          <w:sz w:val="32"/>
          <w:szCs w:val="32"/>
        </w:rPr>
      </w:pPr>
    </w:p>
    <w:p w14:paraId="28705411" w14:textId="77777777" w:rsidR="00A7473A" w:rsidRPr="00CF2414" w:rsidRDefault="00A7473A" w:rsidP="00A7473A">
      <w:pPr>
        <w:contextualSpacing/>
        <w:rPr>
          <w:rFonts w:ascii="Times" w:eastAsia="Times New Roman" w:hAnsi="Times"/>
          <w:b/>
          <w:bCs/>
          <w:sz w:val="32"/>
          <w:szCs w:val="32"/>
          <w:lang w:val="en-US"/>
        </w:rPr>
      </w:pPr>
      <w:r w:rsidRPr="00CF2414">
        <w:rPr>
          <w:rFonts w:ascii="Times" w:eastAsia="Times New Roman" w:hAnsi="Times"/>
          <w:b/>
          <w:bCs/>
          <w:sz w:val="32"/>
          <w:szCs w:val="32"/>
          <w:lang w:val="en-US"/>
        </w:rPr>
        <w:t>23 of June, 2014</w:t>
      </w:r>
    </w:p>
    <w:p w14:paraId="7855C7EB" w14:textId="77777777" w:rsidR="00A7473A" w:rsidRPr="00CF2414" w:rsidRDefault="00A7473A" w:rsidP="00A7473A">
      <w:pPr>
        <w:contextualSpacing/>
        <w:rPr>
          <w:rFonts w:ascii="Times" w:eastAsia="Times New Roman" w:hAnsi="Times"/>
          <w:bCs/>
          <w:lang w:val="en-US"/>
        </w:rPr>
      </w:pPr>
    </w:p>
    <w:p w14:paraId="6518BC1D" w14:textId="77777777" w:rsidR="00A7473A" w:rsidRPr="00CF2414" w:rsidRDefault="00A7473A" w:rsidP="00A7473A">
      <w:pPr>
        <w:contextualSpacing/>
        <w:rPr>
          <w:rFonts w:ascii="Times" w:eastAsia="Times New Roman" w:hAnsi="Times"/>
          <w:b/>
          <w:bCs/>
          <w:lang w:val="en-US"/>
        </w:rPr>
      </w:pPr>
      <w:r w:rsidRPr="00CF2414">
        <w:rPr>
          <w:rFonts w:ascii="Times" w:eastAsia="Times New Roman" w:hAnsi="Times"/>
          <w:b/>
          <w:bCs/>
        </w:rPr>
        <w:t xml:space="preserve">Conference From </w:t>
      </w:r>
      <w:r w:rsidRPr="00CF2414">
        <w:rPr>
          <w:rFonts w:ascii="Times" w:eastAsia="Times New Roman" w:hAnsi="Times"/>
          <w:b/>
          <w:bCs/>
          <w:lang w:val="en-US"/>
        </w:rPr>
        <w:t xml:space="preserve">Montage of Attractions to Neurocinema </w:t>
      </w:r>
    </w:p>
    <w:p w14:paraId="2B43DA41" w14:textId="679BBC69" w:rsidR="00A7473A" w:rsidRPr="00CF2414" w:rsidRDefault="00A7473A" w:rsidP="00A7473A">
      <w:pPr>
        <w:contextualSpacing/>
        <w:rPr>
          <w:rFonts w:ascii="Times" w:eastAsia="Times New Roman" w:hAnsi="Times"/>
          <w:b/>
          <w:bCs/>
          <w:lang w:val="en-US"/>
        </w:rPr>
      </w:pPr>
      <w:r w:rsidRPr="00CF2414">
        <w:rPr>
          <w:rFonts w:ascii="Times" w:eastAsia="Times New Roman" w:hAnsi="Times"/>
          <w:b/>
          <w:bCs/>
          <w:lang w:val="en-US"/>
        </w:rPr>
        <w:t>Venue: Central Exhibition Hall MANEGE. Manezhnaya Sq., 1</w:t>
      </w:r>
    </w:p>
    <w:p w14:paraId="0DE387F9" w14:textId="1BD8A25B" w:rsidR="00A7473A" w:rsidRPr="00CF2414" w:rsidRDefault="00A7473A" w:rsidP="00A7473A">
      <w:pPr>
        <w:contextualSpacing/>
        <w:rPr>
          <w:rFonts w:ascii="Times" w:eastAsia="Times New Roman" w:hAnsi="Times"/>
          <w:b/>
          <w:bCs/>
          <w:lang w:val="en-US"/>
        </w:rPr>
      </w:pPr>
      <w:r w:rsidRPr="00CF2414">
        <w:rPr>
          <w:rFonts w:ascii="Times" w:eastAsia="Times New Roman" w:hAnsi="Times"/>
          <w:b/>
          <w:bCs/>
          <w:lang w:val="en-US"/>
        </w:rPr>
        <w:t>12:00-20:00</w:t>
      </w:r>
    </w:p>
    <w:p w14:paraId="3887991D" w14:textId="77777777" w:rsidR="00A7473A" w:rsidRPr="00CF2414" w:rsidRDefault="00A7473A" w:rsidP="00A7473A">
      <w:pPr>
        <w:rPr>
          <w:rFonts w:ascii="Times" w:hAnsi="Times"/>
          <w:color w:val="222222"/>
        </w:rPr>
      </w:pPr>
    </w:p>
    <w:p w14:paraId="4509B039" w14:textId="3199FBF4" w:rsidR="00A7473A" w:rsidRPr="00CF2414" w:rsidRDefault="00A7473A" w:rsidP="00A7473A">
      <w:pPr>
        <w:rPr>
          <w:rFonts w:ascii="Times" w:hAnsi="Times"/>
          <w:b/>
          <w:color w:val="222222"/>
        </w:rPr>
      </w:pPr>
      <w:r w:rsidRPr="00CF2414">
        <w:rPr>
          <w:rFonts w:ascii="Times" w:hAnsi="Times"/>
          <w:b/>
          <w:color w:val="222222"/>
        </w:rPr>
        <w:t xml:space="preserve">12.00 – 14.00 </w:t>
      </w:r>
    </w:p>
    <w:p w14:paraId="1FBA4783" w14:textId="77777777" w:rsidR="00A7473A" w:rsidRPr="00CF2414" w:rsidRDefault="00A7473A" w:rsidP="00A7473A">
      <w:pPr>
        <w:rPr>
          <w:rFonts w:ascii="Times" w:hAnsi="Times"/>
          <w:b/>
        </w:rPr>
      </w:pPr>
      <w:r w:rsidRPr="00CF2414">
        <w:rPr>
          <w:rFonts w:ascii="Times" w:hAnsi="Times"/>
          <w:color w:val="222222"/>
        </w:rPr>
        <w:t xml:space="preserve"> </w:t>
      </w:r>
      <w:r w:rsidRPr="00CF2414">
        <w:rPr>
          <w:rFonts w:ascii="Times" w:hAnsi="Times"/>
          <w:b/>
        </w:rPr>
        <w:t>Part 1. Experiments of the cinema avant-garde.</w:t>
      </w:r>
    </w:p>
    <w:p w14:paraId="48562709" w14:textId="77777777" w:rsidR="00A7473A" w:rsidRPr="00CF2414" w:rsidRDefault="00A7473A" w:rsidP="00A7473A">
      <w:pPr>
        <w:spacing w:line="276" w:lineRule="auto"/>
        <w:rPr>
          <w:rFonts w:ascii="Times" w:hAnsi="Times"/>
          <w:b/>
        </w:rPr>
      </w:pPr>
      <w:r w:rsidRPr="00CF2414">
        <w:rPr>
          <w:rFonts w:ascii="Times" w:hAnsi="Times"/>
          <w:b/>
        </w:rPr>
        <w:t xml:space="preserve">Naum Kleiman (Russia), Alexander Deryabin (Russia), Nikolai Izvolov (Russia), Kirill Razlogov (Russia) </w:t>
      </w:r>
    </w:p>
    <w:p w14:paraId="2C2451D2" w14:textId="3CF8193C" w:rsidR="00A7473A" w:rsidRPr="00CF2414" w:rsidRDefault="00A7473A" w:rsidP="00A7473A">
      <w:pPr>
        <w:rPr>
          <w:rFonts w:ascii="Times" w:hAnsi="Times"/>
          <w:b/>
        </w:rPr>
      </w:pPr>
      <w:r w:rsidRPr="00CF2414">
        <w:rPr>
          <w:rFonts w:ascii="Times" w:hAnsi="Times"/>
          <w:b/>
        </w:rPr>
        <w:t xml:space="preserve">15.30 – 17.30 </w:t>
      </w:r>
    </w:p>
    <w:p w14:paraId="0863BF0F" w14:textId="77777777" w:rsidR="00A7473A" w:rsidRPr="00CF2414" w:rsidRDefault="00A7473A" w:rsidP="00A7473A">
      <w:pPr>
        <w:rPr>
          <w:rFonts w:ascii="Times" w:hAnsi="Times"/>
          <w:b/>
        </w:rPr>
      </w:pPr>
      <w:r w:rsidRPr="00CF2414">
        <w:rPr>
          <w:rFonts w:ascii="Times" w:hAnsi="Times"/>
          <w:b/>
        </w:rPr>
        <w:t>Part 2. Contemporary research in the field of neurocinema and enactive cinema.</w:t>
      </w:r>
    </w:p>
    <w:p w14:paraId="75A546C9" w14:textId="77777777" w:rsidR="00A7473A" w:rsidRPr="00CF2414" w:rsidRDefault="00A7473A" w:rsidP="00A7473A">
      <w:pPr>
        <w:spacing w:line="276" w:lineRule="auto"/>
        <w:rPr>
          <w:rFonts w:ascii="Times" w:hAnsi="Times"/>
          <w:b/>
          <w:lang w:val="en-US"/>
        </w:rPr>
      </w:pPr>
      <w:r w:rsidRPr="00CF2414">
        <w:rPr>
          <w:rFonts w:ascii="Times" w:hAnsi="Times"/>
          <w:b/>
        </w:rPr>
        <w:t xml:space="preserve">Pia Tikka (Finland), </w:t>
      </w:r>
      <w:r w:rsidRPr="00CF2414">
        <w:rPr>
          <w:rFonts w:ascii="Times" w:hAnsi="Times"/>
          <w:b/>
          <w:lang w:val="en-US"/>
        </w:rPr>
        <w:t>Lyubov Bugaeva (Russia)</w:t>
      </w:r>
      <w:r w:rsidRPr="00CF2414">
        <w:rPr>
          <w:rFonts w:ascii="Times" w:hAnsi="Times"/>
        </w:rPr>
        <w:t xml:space="preserve">, </w:t>
      </w:r>
      <w:r w:rsidRPr="00CF2414">
        <w:rPr>
          <w:rFonts w:ascii="Times" w:hAnsi="Times"/>
          <w:b/>
          <w:lang w:val="en-US"/>
        </w:rPr>
        <w:t>Sergey Filippov (Russia)</w:t>
      </w:r>
    </w:p>
    <w:p w14:paraId="609990E4" w14:textId="32BB9014" w:rsidR="00A7473A" w:rsidRPr="00CF2414" w:rsidRDefault="00A7473A" w:rsidP="00A7473A">
      <w:pPr>
        <w:spacing w:line="276" w:lineRule="auto"/>
        <w:rPr>
          <w:rFonts w:ascii="Times" w:hAnsi="Times"/>
        </w:rPr>
      </w:pPr>
      <w:r w:rsidRPr="00CF2414">
        <w:rPr>
          <w:rFonts w:ascii="Times" w:hAnsi="Times"/>
          <w:b/>
          <w:lang w:val="en-US"/>
        </w:rPr>
        <w:t xml:space="preserve">18.00 – 20.00 </w:t>
      </w:r>
    </w:p>
    <w:p w14:paraId="7E586F0A" w14:textId="77777777" w:rsidR="00A7473A" w:rsidRPr="00CF2414" w:rsidRDefault="00A7473A" w:rsidP="00A7473A">
      <w:pPr>
        <w:rPr>
          <w:rFonts w:ascii="Times" w:hAnsi="Times"/>
          <w:b/>
        </w:rPr>
      </w:pPr>
      <w:r w:rsidRPr="00CF2414">
        <w:rPr>
          <w:rFonts w:ascii="Times" w:hAnsi="Times"/>
          <w:b/>
        </w:rPr>
        <w:t>Part 3. Multidimensionality of psychic effect. Music, cinema and theatre.</w:t>
      </w:r>
    </w:p>
    <w:p w14:paraId="21A8C846" w14:textId="77777777" w:rsidR="00A7473A" w:rsidRPr="00CF2414" w:rsidRDefault="00A7473A" w:rsidP="00A7473A">
      <w:pPr>
        <w:spacing w:line="276" w:lineRule="auto"/>
        <w:rPr>
          <w:rFonts w:ascii="Times" w:hAnsi="Times"/>
          <w:b/>
          <w:lang w:val="en-US"/>
        </w:rPr>
      </w:pPr>
      <w:r w:rsidRPr="00CF2414">
        <w:rPr>
          <w:rFonts w:ascii="Times" w:hAnsi="Times"/>
          <w:b/>
        </w:rPr>
        <w:t xml:space="preserve">Boris Yukhananov (Russia), Alexey Nadzharov (Russia), </w:t>
      </w:r>
      <w:r w:rsidRPr="00CF2414">
        <w:rPr>
          <w:rFonts w:ascii="Times" w:hAnsi="Times"/>
          <w:b/>
          <w:lang w:val="en-US"/>
        </w:rPr>
        <w:t>Alexandra Dementyeva (Belgium/Russia)</w:t>
      </w:r>
    </w:p>
    <w:p w14:paraId="3EACE320" w14:textId="77777777" w:rsidR="00A7473A" w:rsidRPr="00CF2414" w:rsidRDefault="00A7473A" w:rsidP="00A7473A">
      <w:pPr>
        <w:spacing w:line="276" w:lineRule="auto"/>
        <w:rPr>
          <w:rFonts w:ascii="Times" w:hAnsi="Times"/>
          <w:b/>
          <w:lang w:val="en-US"/>
        </w:rPr>
      </w:pPr>
    </w:p>
    <w:p w14:paraId="63833707" w14:textId="77777777" w:rsidR="00A7473A" w:rsidRPr="00CF2414" w:rsidRDefault="00A7473A" w:rsidP="00A7473A">
      <w:pPr>
        <w:contextualSpacing/>
        <w:rPr>
          <w:rFonts w:ascii="Times" w:eastAsia="Times New Roman" w:hAnsi="Times"/>
          <w:bCs/>
          <w:lang w:val="en-US"/>
        </w:rPr>
      </w:pPr>
      <w:r w:rsidRPr="00CF2414">
        <w:rPr>
          <w:rFonts w:ascii="Times" w:eastAsia="Times New Roman" w:hAnsi="Times"/>
          <w:bCs/>
          <w:lang w:val="en-US"/>
        </w:rPr>
        <w:t xml:space="preserve">Almost a century later, artists and film directors, researchers of enactive cinema, rely on the authority of Battleship Potemkin and Ivan Grozny creator Sergey Eisenstein experiments. Enactive cinema  today works with psycho-physic or emotional reactions of the viewers. </w:t>
      </w:r>
    </w:p>
    <w:p w14:paraId="3BE2E9C6" w14:textId="77777777" w:rsidR="00A7473A" w:rsidRPr="00CF2414" w:rsidRDefault="00A7473A" w:rsidP="00A7473A">
      <w:pPr>
        <w:contextualSpacing/>
        <w:rPr>
          <w:rFonts w:ascii="Times" w:eastAsia="Times New Roman" w:hAnsi="Times"/>
          <w:bCs/>
          <w:lang w:val="en-US"/>
        </w:rPr>
      </w:pPr>
      <w:r w:rsidRPr="00CF2414">
        <w:rPr>
          <w:rFonts w:ascii="Times" w:eastAsia="Times New Roman" w:hAnsi="Times"/>
          <w:bCs/>
          <w:lang w:val="en-US"/>
        </w:rPr>
        <w:t xml:space="preserve">Conference </w:t>
      </w:r>
      <w:r w:rsidRPr="00CF2414">
        <w:rPr>
          <w:rFonts w:ascii="Times" w:eastAsia="Times New Roman" w:hAnsi="Times"/>
          <w:b/>
          <w:bCs/>
        </w:rPr>
        <w:t xml:space="preserve">From </w:t>
      </w:r>
      <w:r w:rsidRPr="00CF2414">
        <w:rPr>
          <w:rFonts w:ascii="Times" w:eastAsia="Times New Roman" w:hAnsi="Times"/>
          <w:b/>
          <w:bCs/>
          <w:lang w:val="en-US"/>
        </w:rPr>
        <w:t xml:space="preserve">Montage of Attractions to Neurocinema </w:t>
      </w:r>
      <w:r w:rsidRPr="00CF2414">
        <w:rPr>
          <w:rFonts w:ascii="Times" w:eastAsia="Times New Roman" w:hAnsi="Times"/>
          <w:bCs/>
          <w:lang w:val="en-US"/>
        </w:rPr>
        <w:t>will build a dialogue between avant-garde pioneers and recent acting artists and directors.</w:t>
      </w:r>
    </w:p>
    <w:p w14:paraId="6D3A7771" w14:textId="77777777" w:rsidR="00CC2B51" w:rsidRDefault="00CC2B51" w:rsidP="00A7473A">
      <w:pPr>
        <w:rPr>
          <w:rFonts w:ascii="Times" w:hAnsi="Times"/>
          <w:lang w:val="en-US"/>
        </w:rPr>
      </w:pPr>
    </w:p>
    <w:p w14:paraId="0B2F2FCB" w14:textId="77777777" w:rsidR="00A7473A" w:rsidRPr="00CF2414" w:rsidRDefault="00A7473A" w:rsidP="00A7473A">
      <w:pPr>
        <w:rPr>
          <w:rFonts w:ascii="Times" w:eastAsia="Times New Roman" w:hAnsi="Times"/>
        </w:rPr>
      </w:pPr>
      <w:bookmarkStart w:id="0" w:name="_GoBack"/>
      <w:bookmarkEnd w:id="0"/>
      <w:r w:rsidRPr="00CF2414">
        <w:rPr>
          <w:rFonts w:ascii="Times" w:hAnsi="Times"/>
          <w:lang w:val="en-US"/>
        </w:rPr>
        <w:t xml:space="preserve">Participants of the conference </w:t>
      </w:r>
      <w:r w:rsidRPr="00CF2414">
        <w:rPr>
          <w:rFonts w:ascii="Times" w:eastAsia="Times New Roman" w:hAnsi="Times"/>
        </w:rPr>
        <w:t xml:space="preserve">will argue on prospects of theory and practice of neurocinema, on filmmaking as an art of manipulation with viewer's conscience, on </w:t>
      </w:r>
      <w:r w:rsidRPr="00CF2414">
        <w:rPr>
          <w:rFonts w:ascii="Times" w:eastAsia="Times New Roman" w:hAnsi="Times"/>
          <w:lang w:val="en-US"/>
        </w:rPr>
        <w:t>hypnotism of the media and on artist’s eternal aspiration to enter the new spheres and to find new means of interaction with public.</w:t>
      </w:r>
      <w:r w:rsidRPr="00CF2414">
        <w:rPr>
          <w:rFonts w:ascii="Times" w:eastAsia="Times New Roman" w:hAnsi="Times"/>
          <w:bCs/>
          <w:lang w:val="en-US"/>
        </w:rPr>
        <w:t xml:space="preserve">The first of the three sections of the conference is devoted to experiments of cinema avant-garde. Presentations and discussion within the second section are devoted to </w:t>
      </w:r>
      <w:r w:rsidRPr="00CF2414">
        <w:rPr>
          <w:rFonts w:ascii="Times" w:eastAsia="Times New Roman" w:hAnsi="Times"/>
          <w:bCs/>
          <w:lang w:val="en-US"/>
        </w:rPr>
        <w:lastRenderedPageBreak/>
        <w:t xml:space="preserve">contemporary scientific quest in the field of neuro- and enactive cinema. </w:t>
      </w:r>
      <w:r w:rsidRPr="00CF2414">
        <w:rPr>
          <w:rFonts w:ascii="Times" w:eastAsia="Times New Roman" w:hAnsi="Times"/>
        </w:rPr>
        <w:t>Multidimensionality of psychic effect of music, cinema and theatre will be addressed by Artists, film directors, music composers.</w:t>
      </w:r>
    </w:p>
    <w:p w14:paraId="00C97E56" w14:textId="77777777" w:rsidR="00A7473A" w:rsidRPr="00CF2414" w:rsidRDefault="00A7473A" w:rsidP="00A7473A">
      <w:pPr>
        <w:rPr>
          <w:rFonts w:ascii="Times" w:eastAsia="Times New Roman" w:hAnsi="Times"/>
        </w:rPr>
      </w:pPr>
    </w:p>
    <w:p w14:paraId="56BB4EC5" w14:textId="77777777" w:rsidR="00A7473A" w:rsidRPr="00CF2414" w:rsidRDefault="00A7473A" w:rsidP="00A7473A">
      <w:pPr>
        <w:rPr>
          <w:rFonts w:ascii="Times" w:hAnsi="Times"/>
          <w:b/>
          <w:lang w:val="en-US"/>
        </w:rPr>
      </w:pPr>
      <w:r w:rsidRPr="00CF2414">
        <w:rPr>
          <w:rFonts w:ascii="Times" w:eastAsia="Times New Roman" w:hAnsi="Times"/>
        </w:rPr>
        <w:t>E</w:t>
      </w:r>
      <w:r w:rsidRPr="00CF2414">
        <w:rPr>
          <w:rFonts w:ascii="Times" w:eastAsia="Times New Roman" w:hAnsi="Times"/>
          <w:b/>
        </w:rPr>
        <w:t xml:space="preserve">xhibition </w:t>
      </w:r>
      <w:r w:rsidRPr="00CF2414">
        <w:rPr>
          <w:rFonts w:ascii="Times" w:hAnsi="Times"/>
          <w:b/>
          <w:lang w:val="en-US"/>
        </w:rPr>
        <w:t>Nikolay Onishchenko. exhibition “The Mist.The Stop”</w:t>
      </w:r>
    </w:p>
    <w:p w14:paraId="6AC9C19E" w14:textId="77777777" w:rsidR="00A7473A" w:rsidRPr="00CF2414" w:rsidRDefault="00A7473A" w:rsidP="00A7473A">
      <w:pPr>
        <w:rPr>
          <w:rFonts w:ascii="Times" w:hAnsi="Times"/>
          <w:b/>
          <w:lang w:val="en-US"/>
        </w:rPr>
      </w:pPr>
      <w:r w:rsidRPr="00CF2414">
        <w:rPr>
          <w:rFonts w:ascii="Times" w:hAnsi="Times"/>
          <w:b/>
          <w:lang w:val="en-US"/>
        </w:rPr>
        <w:t>Curator: Elena Rumyantseva</w:t>
      </w:r>
    </w:p>
    <w:p w14:paraId="5915B35F" w14:textId="77777777" w:rsidR="00A7473A" w:rsidRPr="00CF2414" w:rsidRDefault="00A7473A" w:rsidP="00A7473A">
      <w:pPr>
        <w:rPr>
          <w:rFonts w:ascii="Times" w:hAnsi="Times"/>
          <w:b/>
          <w:lang w:val="en-US"/>
        </w:rPr>
      </w:pPr>
      <w:r w:rsidRPr="00CF2414">
        <w:rPr>
          <w:rFonts w:ascii="Times" w:hAnsi="Times"/>
          <w:b/>
          <w:lang w:val="en-US"/>
        </w:rPr>
        <w:t>23</w:t>
      </w:r>
      <w:r w:rsidRPr="00CF2414">
        <w:rPr>
          <w:rFonts w:ascii="Times" w:hAnsi="Times"/>
          <w:b/>
          <w:vertAlign w:val="superscript"/>
          <w:lang w:val="en-US"/>
        </w:rPr>
        <w:t>rd</w:t>
      </w:r>
      <w:r w:rsidRPr="00CF2414">
        <w:rPr>
          <w:rFonts w:ascii="Times" w:hAnsi="Times"/>
          <w:b/>
          <w:lang w:val="en-US"/>
        </w:rPr>
        <w:t xml:space="preserve"> of June// 20.00 – Exhibition opening</w:t>
      </w:r>
    </w:p>
    <w:p w14:paraId="308F2FC9" w14:textId="77777777" w:rsidR="00A7473A" w:rsidRPr="00CF2414" w:rsidRDefault="00A7473A" w:rsidP="00A7473A">
      <w:pPr>
        <w:rPr>
          <w:rFonts w:ascii="Times" w:hAnsi="Times"/>
          <w:b/>
          <w:lang w:val="en-US"/>
        </w:rPr>
      </w:pPr>
      <w:r w:rsidRPr="00CF2414">
        <w:rPr>
          <w:rFonts w:ascii="Times" w:hAnsi="Times"/>
          <w:b/>
          <w:lang w:val="en-US"/>
        </w:rPr>
        <w:t>24</w:t>
      </w:r>
      <w:r w:rsidRPr="00CF2414">
        <w:rPr>
          <w:rFonts w:ascii="Times" w:hAnsi="Times"/>
          <w:b/>
          <w:vertAlign w:val="superscript"/>
          <w:lang w:val="en-US"/>
        </w:rPr>
        <w:t>th</w:t>
      </w:r>
      <w:r w:rsidRPr="00CF2414">
        <w:rPr>
          <w:rFonts w:ascii="Times" w:hAnsi="Times"/>
          <w:b/>
          <w:lang w:val="en-US"/>
        </w:rPr>
        <w:t xml:space="preserve"> of June – 13</w:t>
      </w:r>
      <w:r w:rsidRPr="00CF2414">
        <w:rPr>
          <w:rFonts w:ascii="Times" w:hAnsi="Times"/>
          <w:b/>
          <w:vertAlign w:val="superscript"/>
          <w:lang w:val="en-US"/>
        </w:rPr>
        <w:t>th</w:t>
      </w:r>
      <w:r w:rsidRPr="00CF2414">
        <w:rPr>
          <w:rFonts w:ascii="Times" w:hAnsi="Times"/>
          <w:b/>
          <w:lang w:val="en-US"/>
        </w:rPr>
        <w:t xml:space="preserve"> July 2014 / 12 pm – 10 pm</w:t>
      </w:r>
    </w:p>
    <w:p w14:paraId="0028F78F" w14:textId="77777777" w:rsidR="00A7473A" w:rsidRPr="00CF2414" w:rsidRDefault="00A7473A" w:rsidP="00A7473A">
      <w:pPr>
        <w:contextualSpacing/>
        <w:rPr>
          <w:rFonts w:ascii="Times" w:eastAsia="Times New Roman" w:hAnsi="Times"/>
          <w:bCs/>
          <w:lang w:val="en-US"/>
        </w:rPr>
      </w:pPr>
      <w:r w:rsidRPr="00CF2414">
        <w:rPr>
          <w:rFonts w:ascii="Times" w:hAnsi="Times"/>
          <w:b/>
          <w:lang w:val="en-US"/>
        </w:rPr>
        <w:t xml:space="preserve">Venue: </w:t>
      </w:r>
      <w:r w:rsidRPr="00CF2414">
        <w:rPr>
          <w:rFonts w:ascii="Times" w:eastAsia="Times New Roman" w:hAnsi="Times"/>
          <w:bCs/>
          <w:lang w:val="en-US"/>
        </w:rPr>
        <w:t>Central Exhibition Hall MANEGE. Manezhnaya Sq., 1</w:t>
      </w:r>
    </w:p>
    <w:p w14:paraId="3EADCBA4" w14:textId="77777777" w:rsidR="00A7473A" w:rsidRPr="00CF2414" w:rsidRDefault="00A7473A" w:rsidP="00A7473A">
      <w:pPr>
        <w:rPr>
          <w:rFonts w:ascii="Times" w:eastAsia="Times New Roman" w:hAnsi="Times"/>
          <w:b/>
        </w:rPr>
      </w:pPr>
    </w:p>
    <w:p w14:paraId="2C6A303E" w14:textId="77777777" w:rsidR="00A7473A" w:rsidRPr="00CF2414" w:rsidRDefault="00A7473A" w:rsidP="00A7473A">
      <w:pPr>
        <w:rPr>
          <w:rFonts w:ascii="Times" w:hAnsi="Times"/>
          <w:lang w:val="en-US"/>
        </w:rPr>
      </w:pPr>
      <w:r w:rsidRPr="00CF2414">
        <w:rPr>
          <w:rFonts w:ascii="Times" w:hAnsi="Times"/>
          <w:lang w:val="en-US"/>
        </w:rPr>
        <w:t>When the enactive cinema will come in future, already now Nikolay Onishchenko’s exhibition The Mist.The Stop, the show where visual part follow the emotional, will be shown in Manege. The show Musician and artist, Onishchenko uses the minimum of means of expression in order to transform video images of empty urban playgrounds and underground parking lots into a metaphor of inner landscape, a sign of renouncement, of a stop. Three installations engage for direct transit: from the city to the territory of inner meditation.</w:t>
      </w:r>
    </w:p>
    <w:p w14:paraId="5A1E9D3E" w14:textId="77777777" w:rsidR="00A7473A" w:rsidRPr="00CF2414" w:rsidRDefault="00A7473A" w:rsidP="00A7473A">
      <w:pPr>
        <w:spacing w:after="200" w:line="276" w:lineRule="auto"/>
        <w:rPr>
          <w:rFonts w:ascii="Times" w:hAnsi="Times"/>
          <w:b/>
        </w:rPr>
      </w:pPr>
    </w:p>
    <w:p w14:paraId="23C29F0A" w14:textId="77777777" w:rsidR="00A7473A" w:rsidRPr="00CF2414" w:rsidRDefault="00A7473A" w:rsidP="00A7473A">
      <w:pPr>
        <w:spacing w:after="300" w:line="240" w:lineRule="atLeast"/>
        <w:ind w:right="-7"/>
        <w:contextualSpacing/>
        <w:rPr>
          <w:rFonts w:ascii="Times" w:hAnsi="Times"/>
          <w:b/>
          <w:lang w:val="en-US"/>
        </w:rPr>
      </w:pPr>
      <w:r w:rsidRPr="00CF2414">
        <w:rPr>
          <w:rFonts w:ascii="Times" w:hAnsi="Times"/>
          <w:b/>
        </w:rPr>
        <w:t>Kino</w:t>
      </w:r>
      <w:r w:rsidRPr="00CF2414">
        <w:rPr>
          <w:rFonts w:ascii="Times" w:hAnsi="Times"/>
          <w:b/>
          <w:lang w:val="en-US"/>
        </w:rPr>
        <w:t>-harakiri Interactive Show</w:t>
      </w:r>
    </w:p>
    <w:p w14:paraId="7C5C0218" w14:textId="77777777" w:rsidR="00A7473A" w:rsidRPr="00CF2414" w:rsidRDefault="00A7473A" w:rsidP="00A7473A">
      <w:pPr>
        <w:spacing w:after="300" w:line="240" w:lineRule="atLeast"/>
        <w:ind w:right="-7"/>
        <w:contextualSpacing/>
        <w:rPr>
          <w:rFonts w:ascii="Times" w:hAnsi="Times"/>
          <w:b/>
          <w:lang w:val="en-US"/>
        </w:rPr>
      </w:pPr>
      <w:r w:rsidRPr="00CF2414">
        <w:rPr>
          <w:rFonts w:ascii="Times" w:hAnsi="Times"/>
          <w:b/>
          <w:lang w:val="en-US"/>
        </w:rPr>
        <w:t>Studio of Individual Directing</w:t>
      </w:r>
    </w:p>
    <w:p w14:paraId="70C94D26" w14:textId="77777777" w:rsidR="00A7473A" w:rsidRPr="00CF2414" w:rsidRDefault="00A7473A" w:rsidP="00A7473A">
      <w:pPr>
        <w:spacing w:after="300" w:line="240" w:lineRule="atLeast"/>
        <w:ind w:right="-7"/>
        <w:contextualSpacing/>
        <w:rPr>
          <w:rFonts w:ascii="Times" w:hAnsi="Times"/>
          <w:b/>
          <w:lang w:val="en-US"/>
        </w:rPr>
      </w:pPr>
      <w:r w:rsidRPr="00CF2414">
        <w:rPr>
          <w:rFonts w:ascii="Times" w:hAnsi="Times"/>
          <w:b/>
          <w:lang w:val="en-US"/>
        </w:rPr>
        <w:t>Project of Media Forum of the International Moscow Film Festival</w:t>
      </w:r>
    </w:p>
    <w:p w14:paraId="75A1A383" w14:textId="77777777" w:rsidR="00A7473A" w:rsidRPr="00CF2414" w:rsidRDefault="00A7473A" w:rsidP="00A7473A">
      <w:pPr>
        <w:spacing w:after="300" w:line="240" w:lineRule="atLeast"/>
        <w:ind w:right="-7"/>
        <w:contextualSpacing/>
        <w:rPr>
          <w:rFonts w:ascii="Times" w:hAnsi="Times"/>
          <w:b/>
          <w:lang w:val="en-US"/>
        </w:rPr>
      </w:pPr>
      <w:r w:rsidRPr="00CF2414">
        <w:rPr>
          <w:rFonts w:ascii="Times" w:hAnsi="Times"/>
          <w:b/>
          <w:lang w:val="en-US"/>
        </w:rPr>
        <w:t>23th of June, 2014// 10.30 pm</w:t>
      </w:r>
    </w:p>
    <w:p w14:paraId="550ACA68" w14:textId="77777777" w:rsidR="00A7473A" w:rsidRPr="00CF2414" w:rsidRDefault="00A7473A" w:rsidP="00A7473A">
      <w:pPr>
        <w:spacing w:after="300" w:line="240" w:lineRule="atLeast"/>
        <w:ind w:right="-7"/>
        <w:contextualSpacing/>
        <w:rPr>
          <w:rFonts w:ascii="Times" w:hAnsi="Times"/>
          <w:b/>
          <w:lang w:val="en-US"/>
        </w:rPr>
      </w:pPr>
      <w:r w:rsidRPr="00CF2414">
        <w:rPr>
          <w:rFonts w:ascii="Times" w:hAnsi="Times"/>
          <w:b/>
          <w:lang w:val="en-US"/>
        </w:rPr>
        <w:t>Venue: Moscow Museum, Zubovsky blvd, 2</w:t>
      </w:r>
    </w:p>
    <w:p w14:paraId="1A03CE53" w14:textId="77777777" w:rsidR="00A7473A" w:rsidRPr="00CF2414" w:rsidRDefault="00A7473A" w:rsidP="00A7473A">
      <w:pPr>
        <w:contextualSpacing/>
        <w:rPr>
          <w:rFonts w:ascii="Times" w:eastAsia="Times New Roman" w:hAnsi="Times"/>
          <w:b/>
        </w:rPr>
      </w:pPr>
    </w:p>
    <w:p w14:paraId="1F0F1820" w14:textId="77777777" w:rsidR="00A7473A" w:rsidRPr="00CF2414" w:rsidRDefault="00A7473A" w:rsidP="00A7473A">
      <w:pPr>
        <w:rPr>
          <w:rFonts w:ascii="Times" w:hAnsi="Times"/>
          <w:lang w:val="en-US"/>
        </w:rPr>
      </w:pPr>
      <w:r w:rsidRPr="00CF2414">
        <w:rPr>
          <w:rFonts w:ascii="Times" w:eastAsia="Times New Roman" w:hAnsi="Times"/>
        </w:rPr>
        <w:t xml:space="preserve">Recent day also bounds not only with the rejected genres boardes, but also </w:t>
      </w:r>
      <w:r w:rsidRPr="00CF2414">
        <w:rPr>
          <w:rFonts w:ascii="Times" w:eastAsia="Times New Roman" w:hAnsi="Times"/>
          <w:lang w:val="en-US"/>
        </w:rPr>
        <w:t xml:space="preserve">with diffusion of authorship, what brings us back to total art and collective art piece. </w:t>
      </w:r>
      <w:r w:rsidRPr="00CF2414">
        <w:rPr>
          <w:rFonts w:ascii="Times" w:hAnsi="Times"/>
          <w:lang w:val="en-US"/>
        </w:rPr>
        <w:t>The Kino-harakiri show created by students of the Studio of Individual Directing, is an attempt to turn the “death of the author” and of the cinema” narrative into a multimedia show. Kino-harakiri can be regarded as an answer to Peter Greenaway, provoked both by his Moscow project and by a concomitant educational program “Projections of avant-garde”.</w:t>
      </w:r>
      <w:r w:rsidRPr="00CF2414">
        <w:rPr>
          <w:rFonts w:ascii="Times" w:hAnsi="Times"/>
          <w:lang w:val="en-US" w:eastAsia="ja-JP"/>
        </w:rPr>
        <w:t xml:space="preserve"> </w:t>
      </w:r>
      <w:r w:rsidRPr="00CF2414">
        <w:rPr>
          <w:rFonts w:ascii="Times" w:hAnsi="Times"/>
          <w:lang w:val="en-US"/>
        </w:rPr>
        <w:t>Kino-harakiri also has the interaction between cinema, theatre and the word. The starting source is more than ten short films, produced by the students of the Studio of Individual Directing.</w:t>
      </w:r>
      <w:r w:rsidRPr="00CF2414">
        <w:rPr>
          <w:rFonts w:ascii="Times" w:hAnsi="Times"/>
          <w:lang w:val="en-US" w:eastAsia="ja-JP"/>
        </w:rPr>
        <w:t xml:space="preserve"> </w:t>
      </w:r>
      <w:r w:rsidRPr="00CF2414">
        <w:rPr>
          <w:rFonts w:ascii="Times" w:hAnsi="Times"/>
          <w:lang w:val="en-US"/>
        </w:rPr>
        <w:t>. These very works are given at the mercy of viewers, critics and philosophers.</w:t>
      </w:r>
      <w:r w:rsidRPr="00CF2414">
        <w:rPr>
          <w:rFonts w:ascii="Times" w:hAnsi="Times"/>
          <w:lang w:val="en-US" w:eastAsia="ja-JP"/>
        </w:rPr>
        <w:t xml:space="preserve"> </w:t>
      </w:r>
      <w:r w:rsidRPr="00CF2414">
        <w:rPr>
          <w:rFonts w:ascii="Times" w:hAnsi="Times"/>
          <w:lang w:val="en-US"/>
        </w:rPr>
        <w:t>At the same time, theatre directors reveal their strategies, doubts, analyze failures and rejoice lucky findings.</w:t>
      </w:r>
      <w:r w:rsidRPr="00CF2414">
        <w:rPr>
          <w:rFonts w:ascii="Times" w:hAnsi="Times"/>
          <w:lang w:val="en-US" w:eastAsia="ja-JP"/>
        </w:rPr>
        <w:t xml:space="preserve"> </w:t>
      </w:r>
      <w:r w:rsidRPr="00CF2414">
        <w:rPr>
          <w:rFonts w:ascii="Times" w:hAnsi="Times"/>
          <w:lang w:val="en-US"/>
        </w:rPr>
        <w:t>In short, a theatre stage is that very platform where the life of the cinema is born and continued after its death.</w:t>
      </w:r>
    </w:p>
    <w:p w14:paraId="51DF220D" w14:textId="77777777" w:rsidR="00A7473A" w:rsidRPr="00CF2414" w:rsidRDefault="00A7473A" w:rsidP="00A7473A">
      <w:pPr>
        <w:rPr>
          <w:rFonts w:ascii="Times" w:hAnsi="Times"/>
          <w:b/>
          <w:lang w:val="en-US"/>
        </w:rPr>
      </w:pPr>
    </w:p>
    <w:p w14:paraId="45412BA8" w14:textId="37276A28" w:rsidR="00A7473A" w:rsidRPr="00CF2414" w:rsidRDefault="00A7473A" w:rsidP="00A7473A">
      <w:pPr>
        <w:rPr>
          <w:rFonts w:ascii="Times" w:hAnsi="Times"/>
          <w:b/>
          <w:color w:val="222222"/>
        </w:rPr>
      </w:pPr>
      <w:r w:rsidRPr="00CF2414">
        <w:rPr>
          <w:rFonts w:ascii="Times" w:hAnsi="Times"/>
          <w:b/>
          <w:color w:val="222222"/>
        </w:rPr>
        <w:t xml:space="preserve">Multimedia performance </w:t>
      </w:r>
      <w:r w:rsidR="001E28AF">
        <w:rPr>
          <w:rFonts w:ascii="Times" w:hAnsi="Times"/>
          <w:b/>
          <w:i/>
          <w:color w:val="222222"/>
        </w:rPr>
        <w:t xml:space="preserve">The Death of Tarelkin </w:t>
      </w:r>
    </w:p>
    <w:p w14:paraId="7034AA83" w14:textId="77777777" w:rsidR="00A7473A" w:rsidRPr="00CF2414" w:rsidRDefault="00A7473A" w:rsidP="00A7473A">
      <w:pPr>
        <w:rPr>
          <w:rFonts w:ascii="Times" w:hAnsi="Times"/>
          <w:b/>
          <w:color w:val="222222"/>
        </w:rPr>
      </w:pPr>
      <w:r w:rsidRPr="00CF2414">
        <w:rPr>
          <w:rFonts w:ascii="Times" w:hAnsi="Times"/>
          <w:b/>
          <w:color w:val="222222"/>
        </w:rPr>
        <w:t>Mockumentary theatre</w:t>
      </w:r>
    </w:p>
    <w:p w14:paraId="2F7E65AB" w14:textId="77777777" w:rsidR="00A7473A" w:rsidRPr="00CF2414" w:rsidRDefault="00A7473A" w:rsidP="00A7473A">
      <w:pPr>
        <w:rPr>
          <w:rFonts w:ascii="Times" w:hAnsi="Times"/>
          <w:i/>
          <w:color w:val="222222"/>
        </w:rPr>
      </w:pPr>
      <w:r w:rsidRPr="00CF2414">
        <w:rPr>
          <w:rFonts w:ascii="Times" w:hAnsi="Times"/>
          <w:i/>
          <w:color w:val="222222"/>
        </w:rPr>
        <w:t>Based on eponymous play by Aleksandr Sukhovo-Kobylin</w:t>
      </w:r>
    </w:p>
    <w:p w14:paraId="1F0F1130" w14:textId="77777777" w:rsidR="00A7473A" w:rsidRPr="00CF2414" w:rsidRDefault="00A7473A" w:rsidP="00A7473A">
      <w:pPr>
        <w:rPr>
          <w:rFonts w:ascii="Times" w:hAnsi="Times"/>
          <w:color w:val="222222"/>
          <w:lang w:val="en-US"/>
        </w:rPr>
      </w:pPr>
      <w:r w:rsidRPr="00CF2414">
        <w:rPr>
          <w:rFonts w:ascii="Times" w:hAnsi="Times"/>
          <w:b/>
          <w:color w:val="222222"/>
          <w:lang w:val="en-US"/>
        </w:rPr>
        <w:t>Curator</w:t>
      </w:r>
      <w:r w:rsidRPr="00CF2414">
        <w:rPr>
          <w:rFonts w:ascii="Times" w:hAnsi="Times"/>
          <w:color w:val="222222"/>
          <w:lang w:val="en-US"/>
        </w:rPr>
        <w:t>: Alexandra Dementyeva</w:t>
      </w:r>
    </w:p>
    <w:p w14:paraId="20131D88" w14:textId="77777777" w:rsidR="00A7473A" w:rsidRPr="00CF2414" w:rsidRDefault="00A7473A" w:rsidP="00A7473A">
      <w:pPr>
        <w:rPr>
          <w:rFonts w:ascii="Times" w:hAnsi="Times"/>
          <w:color w:val="222222"/>
          <w:lang w:val="en-US"/>
        </w:rPr>
      </w:pPr>
      <w:r w:rsidRPr="00CF2414">
        <w:rPr>
          <w:rFonts w:ascii="Times" w:hAnsi="Times"/>
          <w:b/>
          <w:color w:val="222222"/>
          <w:lang w:val="en-US"/>
        </w:rPr>
        <w:t>Choreographer</w:t>
      </w:r>
      <w:r w:rsidRPr="00CF2414">
        <w:rPr>
          <w:rFonts w:ascii="Times" w:hAnsi="Times"/>
          <w:color w:val="222222"/>
          <w:lang w:val="en-US"/>
        </w:rPr>
        <w:t>: Artem Ignatyev</w:t>
      </w:r>
    </w:p>
    <w:p w14:paraId="18609BA3" w14:textId="77777777" w:rsidR="00A7473A" w:rsidRPr="00CF2414" w:rsidRDefault="00A7473A" w:rsidP="00A7473A">
      <w:pPr>
        <w:rPr>
          <w:rFonts w:ascii="Times" w:hAnsi="Times"/>
          <w:color w:val="222222"/>
          <w:lang w:val="en-US"/>
        </w:rPr>
      </w:pPr>
      <w:r w:rsidRPr="00CF2414">
        <w:rPr>
          <w:rFonts w:ascii="Times" w:hAnsi="Times"/>
          <w:b/>
          <w:color w:val="222222"/>
          <w:lang w:val="en-US"/>
        </w:rPr>
        <w:t>Script, stage direction, video art</w:t>
      </w:r>
      <w:r w:rsidRPr="00CF2414">
        <w:rPr>
          <w:rFonts w:ascii="Times" w:hAnsi="Times"/>
          <w:color w:val="222222"/>
          <w:lang w:val="en-US"/>
        </w:rPr>
        <w:t>: Evgeniya Dolinina, Vera Konyashova, Alexander Leshchev, Marina Ragozina, Maria Sokol</w:t>
      </w:r>
    </w:p>
    <w:p w14:paraId="4D3F7CA7" w14:textId="77777777" w:rsidR="00A7473A" w:rsidRPr="00CF2414" w:rsidRDefault="00A7473A" w:rsidP="00A7473A">
      <w:pPr>
        <w:rPr>
          <w:rFonts w:ascii="Times" w:hAnsi="Times"/>
          <w:color w:val="222222"/>
          <w:lang w:val="en-US"/>
        </w:rPr>
      </w:pPr>
      <w:r w:rsidRPr="00CF2414">
        <w:rPr>
          <w:rFonts w:ascii="Times" w:hAnsi="Times"/>
          <w:b/>
          <w:color w:val="222222"/>
          <w:lang w:val="en-US"/>
        </w:rPr>
        <w:t>With participation of</w:t>
      </w:r>
      <w:r w:rsidRPr="00CF2414">
        <w:rPr>
          <w:rFonts w:ascii="Times" w:hAnsi="Times"/>
          <w:color w:val="222222"/>
          <w:lang w:val="en-US"/>
        </w:rPr>
        <w:t>: Olga Koryakina, Gleb Nechyaev, Natalya Toropytsina</w:t>
      </w:r>
    </w:p>
    <w:p w14:paraId="179DF49A" w14:textId="77777777" w:rsidR="00A7473A" w:rsidRPr="00CF2414" w:rsidRDefault="00A7473A" w:rsidP="00A7473A">
      <w:pPr>
        <w:rPr>
          <w:rFonts w:ascii="Times" w:hAnsi="Times"/>
          <w:color w:val="222222"/>
          <w:lang w:val="en-US"/>
        </w:rPr>
      </w:pPr>
      <w:r w:rsidRPr="00CF2414">
        <w:rPr>
          <w:rFonts w:ascii="Times" w:hAnsi="Times"/>
          <w:b/>
          <w:color w:val="222222"/>
          <w:lang w:val="en-US"/>
        </w:rPr>
        <w:t>Music by</w:t>
      </w:r>
      <w:r w:rsidRPr="00CF2414">
        <w:rPr>
          <w:rFonts w:ascii="Times" w:hAnsi="Times"/>
          <w:color w:val="222222"/>
          <w:lang w:val="en-US"/>
        </w:rPr>
        <w:t>: Roman Kutnov</w:t>
      </w:r>
    </w:p>
    <w:p w14:paraId="21BD7AEF" w14:textId="77777777" w:rsidR="00A7473A" w:rsidRPr="00CF2414" w:rsidRDefault="00A7473A" w:rsidP="00A7473A">
      <w:pPr>
        <w:rPr>
          <w:rFonts w:ascii="Times" w:hAnsi="Times"/>
          <w:color w:val="222222"/>
          <w:lang w:val="en-US"/>
        </w:rPr>
      </w:pPr>
      <w:r w:rsidRPr="00CF2414">
        <w:rPr>
          <w:rFonts w:ascii="Times" w:hAnsi="Times"/>
          <w:b/>
          <w:color w:val="222222"/>
          <w:lang w:val="en-US"/>
        </w:rPr>
        <w:t>Director:</w:t>
      </w:r>
      <w:r w:rsidRPr="00CF2414">
        <w:rPr>
          <w:rFonts w:ascii="Times" w:hAnsi="Times"/>
          <w:color w:val="222222"/>
          <w:lang w:val="en-US"/>
        </w:rPr>
        <w:t xml:space="preserve"> Olga Lukyanova </w:t>
      </w:r>
    </w:p>
    <w:p w14:paraId="7D21E522" w14:textId="77777777" w:rsidR="00A7473A" w:rsidRPr="00CF2414" w:rsidRDefault="00A7473A" w:rsidP="00A7473A">
      <w:pPr>
        <w:rPr>
          <w:rFonts w:ascii="Times" w:hAnsi="Times"/>
          <w:color w:val="222222"/>
          <w:lang w:val="en-US"/>
        </w:rPr>
      </w:pPr>
      <w:r w:rsidRPr="00CF2414">
        <w:rPr>
          <w:rFonts w:ascii="Times" w:hAnsi="Times"/>
          <w:b/>
          <w:color w:val="222222"/>
          <w:lang w:val="en-US"/>
        </w:rPr>
        <w:t>Producers</w:t>
      </w:r>
      <w:r w:rsidRPr="00CF2414">
        <w:rPr>
          <w:rFonts w:ascii="Times" w:hAnsi="Times"/>
          <w:color w:val="222222"/>
          <w:lang w:val="en-US"/>
        </w:rPr>
        <w:t xml:space="preserve">:  Olga Shishko, Elena Tyupiseva </w:t>
      </w:r>
    </w:p>
    <w:p w14:paraId="1860400A" w14:textId="77777777" w:rsidR="00A7473A" w:rsidRPr="00CF2414" w:rsidRDefault="00A7473A" w:rsidP="00A7473A">
      <w:pPr>
        <w:rPr>
          <w:rFonts w:ascii="Times" w:hAnsi="Times"/>
          <w:color w:val="222222"/>
          <w:lang w:val="en-US"/>
        </w:rPr>
      </w:pPr>
    </w:p>
    <w:p w14:paraId="3F858EAF" w14:textId="77777777" w:rsidR="00A7473A" w:rsidRPr="00CF2414" w:rsidRDefault="00A7473A" w:rsidP="00A7473A">
      <w:pPr>
        <w:rPr>
          <w:rFonts w:ascii="Times" w:hAnsi="Times"/>
          <w:b/>
          <w:color w:val="222222"/>
          <w:lang w:val="en-US"/>
        </w:rPr>
      </w:pPr>
      <w:r w:rsidRPr="00CF2414">
        <w:rPr>
          <w:rFonts w:ascii="Times" w:hAnsi="Times"/>
          <w:b/>
          <w:color w:val="222222"/>
          <w:lang w:val="en-US"/>
        </w:rPr>
        <w:t>26 and 27 of June // 20:00</w:t>
      </w:r>
    </w:p>
    <w:p w14:paraId="01BF9B42" w14:textId="77777777" w:rsidR="00A7473A" w:rsidRPr="00CF2414" w:rsidRDefault="00A7473A" w:rsidP="00A7473A">
      <w:pPr>
        <w:rPr>
          <w:rFonts w:ascii="Times" w:hAnsi="Times"/>
          <w:color w:val="222222"/>
          <w:lang w:val="en-US"/>
        </w:rPr>
      </w:pPr>
      <w:r w:rsidRPr="00CF2414">
        <w:rPr>
          <w:rFonts w:ascii="Times" w:hAnsi="Times"/>
          <w:color w:val="222222"/>
          <w:lang w:val="en-US"/>
        </w:rPr>
        <w:t>Venue: Culture Center ZIL, Vostochnaya st., 4, building 1</w:t>
      </w:r>
    </w:p>
    <w:p w14:paraId="2EB3D1A0" w14:textId="77777777" w:rsidR="00A7473A" w:rsidRPr="00CF2414" w:rsidRDefault="00A7473A" w:rsidP="00A7473A">
      <w:pPr>
        <w:rPr>
          <w:rFonts w:ascii="Times" w:hAnsi="Times"/>
          <w:color w:val="222222"/>
          <w:lang w:val="en-US"/>
        </w:rPr>
      </w:pPr>
      <w:r w:rsidRPr="00CF2414">
        <w:rPr>
          <w:rFonts w:ascii="Times" w:hAnsi="Times"/>
          <w:color w:val="222222"/>
          <w:lang w:val="en-US"/>
        </w:rPr>
        <w:t xml:space="preserve">For the project curator Alexandra Dementyeva, as well as for the artists of the MediaArtLab School, Tarelkin’s Death by Sukhovo-Kobylin in spite of being written 145 years ago goes in line with both Metropolis by Fritz Lang and Alexey Balabanov’s movies. Meyerhold interpreted the grotesque comedy about a “Hegelian from a tavern” as a modernist story – about </w:t>
      </w:r>
      <w:r w:rsidRPr="00CF2414">
        <w:rPr>
          <w:rFonts w:ascii="Times" w:hAnsi="Times"/>
          <w:color w:val="222222"/>
          <w:lang w:val="en-US"/>
        </w:rPr>
        <w:lastRenderedPageBreak/>
        <w:t>a transformation of a person into a screw or a small wheel of red tape bureaucratic machine. Creators of today’s production, by transferring the action into today’s (or tomorrow’s) day, offer audience a chance to meet an updated modification of bureaucratic machine, the latest version emerged after globalization and digital revolution. Thanks to globalization, the differences between bureaucratic apparatuses of different countries turn out to be not critical. Thanks to the newest technologies their authority over human being is invisible, ubiquitous and noctidial. While a human being out of a screw or a wheel turns into a database, which can be copied, transferred, and used at one’s discretion. Overall, there is no surprise that Kandid Tarelkin in the new production resurrects as a character resembling Edward Snowden.</w:t>
      </w:r>
    </w:p>
    <w:p w14:paraId="32C8E396" w14:textId="77777777" w:rsidR="00A7473A" w:rsidRPr="00CF2414" w:rsidRDefault="00A7473A" w:rsidP="00A7473A">
      <w:pPr>
        <w:rPr>
          <w:rFonts w:ascii="Times" w:hAnsi="Times"/>
          <w:b/>
          <w:lang w:val="en-US"/>
        </w:rPr>
      </w:pPr>
    </w:p>
    <w:p w14:paraId="3D41DCBD" w14:textId="77777777" w:rsidR="001401DF" w:rsidRPr="00CF2414" w:rsidRDefault="001401DF" w:rsidP="001401DF">
      <w:pPr>
        <w:rPr>
          <w:rFonts w:ascii="Times" w:hAnsi="Times"/>
        </w:rPr>
      </w:pPr>
    </w:p>
    <w:p w14:paraId="22BE12A8" w14:textId="17333B42" w:rsidR="001401DF" w:rsidRPr="00CF2414" w:rsidRDefault="00A7473A" w:rsidP="001401DF">
      <w:pPr>
        <w:rPr>
          <w:rFonts w:ascii="Times" w:hAnsi="Times"/>
        </w:rPr>
      </w:pPr>
      <w:r w:rsidRPr="00CF2414">
        <w:rPr>
          <w:rFonts w:ascii="Times" w:hAnsi="Times"/>
        </w:rPr>
        <w:t xml:space="preserve">More information about XV MediaForum MIFF 2014 </w:t>
      </w:r>
      <w:hyperlink r:id="rId8" w:history="1">
        <w:r w:rsidR="001401DF" w:rsidRPr="00CF2414">
          <w:rPr>
            <w:rStyle w:val="Hyperlink"/>
            <w:rFonts w:ascii="Times" w:hAnsi="Times"/>
            <w:color w:val="auto"/>
            <w:lang w:val="en-US"/>
          </w:rPr>
          <w:t>http</w:t>
        </w:r>
        <w:r w:rsidR="001401DF" w:rsidRPr="00CF2414">
          <w:rPr>
            <w:rStyle w:val="Hyperlink"/>
            <w:rFonts w:ascii="Times" w:hAnsi="Times"/>
            <w:color w:val="auto"/>
          </w:rPr>
          <w:t>://</w:t>
        </w:r>
        <w:r w:rsidR="001401DF" w:rsidRPr="00CF2414">
          <w:rPr>
            <w:rStyle w:val="Hyperlink"/>
            <w:rFonts w:ascii="Times" w:hAnsi="Times"/>
            <w:color w:val="auto"/>
            <w:lang w:val="en-US"/>
          </w:rPr>
          <w:t>mediaforum</w:t>
        </w:r>
        <w:r w:rsidR="001401DF" w:rsidRPr="00CF2414">
          <w:rPr>
            <w:rStyle w:val="Hyperlink"/>
            <w:rFonts w:ascii="Times" w:hAnsi="Times"/>
            <w:color w:val="auto"/>
          </w:rPr>
          <w:t>.</w:t>
        </w:r>
        <w:r w:rsidR="001401DF" w:rsidRPr="00CF2414">
          <w:rPr>
            <w:rStyle w:val="Hyperlink"/>
            <w:rFonts w:ascii="Times" w:hAnsi="Times"/>
            <w:color w:val="auto"/>
            <w:lang w:val="en-US"/>
          </w:rPr>
          <w:t>mediaartlab</w:t>
        </w:r>
        <w:r w:rsidR="001401DF" w:rsidRPr="00CF2414">
          <w:rPr>
            <w:rStyle w:val="Hyperlink"/>
            <w:rFonts w:ascii="Times" w:hAnsi="Times"/>
            <w:color w:val="auto"/>
          </w:rPr>
          <w:t>.</w:t>
        </w:r>
        <w:r w:rsidR="001401DF" w:rsidRPr="00CF2414">
          <w:rPr>
            <w:rStyle w:val="Hyperlink"/>
            <w:rFonts w:ascii="Times" w:hAnsi="Times"/>
            <w:color w:val="auto"/>
            <w:lang w:val="en-US"/>
          </w:rPr>
          <w:t>ru</w:t>
        </w:r>
        <w:r w:rsidR="001401DF" w:rsidRPr="00CF2414">
          <w:rPr>
            <w:rStyle w:val="Hyperlink"/>
            <w:rFonts w:ascii="Times" w:hAnsi="Times"/>
            <w:color w:val="auto"/>
          </w:rPr>
          <w:t>/</w:t>
        </w:r>
      </w:hyperlink>
    </w:p>
    <w:p w14:paraId="70DE8242" w14:textId="77777777" w:rsidR="001401DF" w:rsidRPr="00CF2414" w:rsidRDefault="001401DF" w:rsidP="001401DF">
      <w:pPr>
        <w:rPr>
          <w:rFonts w:ascii="Times" w:hAnsi="Times"/>
        </w:rPr>
      </w:pPr>
    </w:p>
    <w:p w14:paraId="233805E7" w14:textId="5B4064EA" w:rsidR="001401DF" w:rsidRPr="00CF2414" w:rsidRDefault="00A7473A" w:rsidP="001401DF">
      <w:pPr>
        <w:rPr>
          <w:rFonts w:ascii="Times" w:hAnsi="Times"/>
          <w:b/>
        </w:rPr>
      </w:pPr>
      <w:r w:rsidRPr="00CF2414">
        <w:rPr>
          <w:rFonts w:ascii="Times" w:hAnsi="Times"/>
          <w:b/>
          <w:lang w:val="en-US"/>
        </w:rPr>
        <w:t>Press contact</w:t>
      </w:r>
      <w:r w:rsidR="001401DF" w:rsidRPr="00CF2414">
        <w:rPr>
          <w:rFonts w:ascii="Times" w:hAnsi="Times"/>
          <w:b/>
        </w:rPr>
        <w:t xml:space="preserve">: </w:t>
      </w:r>
    </w:p>
    <w:p w14:paraId="3747465C" w14:textId="66F576FF" w:rsidR="001401DF" w:rsidRPr="00CF2414" w:rsidRDefault="00A7473A" w:rsidP="001401DF">
      <w:pPr>
        <w:rPr>
          <w:rFonts w:ascii="Times" w:hAnsi="Times"/>
        </w:rPr>
      </w:pPr>
      <w:r w:rsidRPr="00CF2414">
        <w:rPr>
          <w:rFonts w:ascii="Times" w:hAnsi="Times"/>
        </w:rPr>
        <w:t>Anna Buali</w:t>
      </w:r>
      <w:r w:rsidR="001401DF" w:rsidRPr="00CF2414">
        <w:rPr>
          <w:rFonts w:ascii="Times" w:hAnsi="Times"/>
        </w:rPr>
        <w:t xml:space="preserve"> +7 926 582 02 81</w:t>
      </w:r>
    </w:p>
    <w:p w14:paraId="44631049" w14:textId="77777777" w:rsidR="001401DF" w:rsidRPr="00CF2414" w:rsidRDefault="001401DF" w:rsidP="001401DF">
      <w:pPr>
        <w:rPr>
          <w:rFonts w:ascii="Times" w:hAnsi="Times"/>
        </w:rPr>
      </w:pPr>
      <w:r w:rsidRPr="00CF2414">
        <w:rPr>
          <w:rFonts w:ascii="Times" w:hAnsi="Times"/>
        </w:rPr>
        <w:t>bualianna@gmail.com</w:t>
      </w:r>
    </w:p>
    <w:p w14:paraId="2774AAB2" w14:textId="77777777" w:rsidR="004E1DE4" w:rsidRPr="00CF2414" w:rsidRDefault="004E1DE4" w:rsidP="004E1DE4">
      <w:pPr>
        <w:ind w:hanging="993"/>
        <w:rPr>
          <w:rFonts w:ascii="Times" w:hAnsi="Times"/>
        </w:rPr>
      </w:pPr>
    </w:p>
    <w:sectPr w:rsidR="004E1DE4" w:rsidRPr="00CF2414" w:rsidSect="004E1DE4">
      <w:footerReference w:type="even" r:id="rId9"/>
      <w:footerReference w:type="default" r:id="rId10"/>
      <w:pgSz w:w="11900" w:h="16840"/>
      <w:pgMar w:top="284" w:right="1800" w:bottom="1440"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ADD22" w14:textId="77777777" w:rsidR="001401DF" w:rsidRDefault="001401DF" w:rsidP="001401DF">
      <w:r>
        <w:separator/>
      </w:r>
    </w:p>
  </w:endnote>
  <w:endnote w:type="continuationSeparator" w:id="0">
    <w:p w14:paraId="286ACD2F" w14:textId="77777777" w:rsidR="001401DF" w:rsidRDefault="001401DF" w:rsidP="0014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876BE" w14:textId="77777777" w:rsidR="001401DF" w:rsidRDefault="001401DF" w:rsidP="004435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B04E02" w14:textId="77777777" w:rsidR="001401DF" w:rsidRDefault="001401DF" w:rsidP="001401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FFADC" w14:textId="77777777" w:rsidR="001401DF" w:rsidRDefault="001401DF" w:rsidP="004435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B51">
      <w:rPr>
        <w:rStyle w:val="PageNumber"/>
        <w:noProof/>
      </w:rPr>
      <w:t>1</w:t>
    </w:r>
    <w:r>
      <w:rPr>
        <w:rStyle w:val="PageNumber"/>
      </w:rPr>
      <w:fldChar w:fldCharType="end"/>
    </w:r>
  </w:p>
  <w:p w14:paraId="18E7B6CC" w14:textId="77777777" w:rsidR="001401DF" w:rsidRDefault="001401DF" w:rsidP="001401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765C7" w14:textId="77777777" w:rsidR="001401DF" w:rsidRDefault="001401DF" w:rsidP="001401DF">
      <w:r>
        <w:separator/>
      </w:r>
    </w:p>
  </w:footnote>
  <w:footnote w:type="continuationSeparator" w:id="0">
    <w:p w14:paraId="677C7C43" w14:textId="77777777" w:rsidR="001401DF" w:rsidRDefault="001401DF" w:rsidP="00140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E4"/>
    <w:rsid w:val="001256F4"/>
    <w:rsid w:val="001401DF"/>
    <w:rsid w:val="00180D55"/>
    <w:rsid w:val="001E28AF"/>
    <w:rsid w:val="003106D8"/>
    <w:rsid w:val="004E1DE4"/>
    <w:rsid w:val="007030B1"/>
    <w:rsid w:val="00905415"/>
    <w:rsid w:val="00A7473A"/>
    <w:rsid w:val="00C1274F"/>
    <w:rsid w:val="00CC2B51"/>
    <w:rsid w:val="00CF2414"/>
    <w:rsid w:val="00D16E39"/>
    <w:rsid w:val="00F02EC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CA2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E4"/>
    <w:rPr>
      <w:rFonts w:ascii="Cambria" w:eastAsia="ＭＳ 明朝" w:hAnsi="Cambria"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DE4"/>
    <w:rPr>
      <w:rFonts w:ascii="Lucida Grande CY" w:eastAsiaTheme="minorEastAsia" w:hAnsi="Lucida Grande CY" w:cs="Lucida Grande CY"/>
      <w:sz w:val="18"/>
      <w:szCs w:val="18"/>
      <w:lang w:eastAsia="en-US"/>
    </w:rPr>
  </w:style>
  <w:style w:type="character" w:customStyle="1" w:styleId="BalloonTextChar">
    <w:name w:val="Balloon Text Char"/>
    <w:basedOn w:val="DefaultParagraphFont"/>
    <w:link w:val="BalloonText"/>
    <w:uiPriority w:val="99"/>
    <w:semiHidden/>
    <w:rsid w:val="004E1DE4"/>
    <w:rPr>
      <w:rFonts w:ascii="Lucida Grande CY" w:hAnsi="Lucida Grande CY" w:cs="Lucida Grande CY"/>
      <w:sz w:val="18"/>
      <w:szCs w:val="18"/>
    </w:rPr>
  </w:style>
  <w:style w:type="character" w:styleId="Emphasis">
    <w:name w:val="Emphasis"/>
    <w:qFormat/>
    <w:rsid w:val="004E1DE4"/>
    <w:rPr>
      <w:i/>
      <w:iCs/>
    </w:rPr>
  </w:style>
  <w:style w:type="paragraph" w:customStyle="1" w:styleId="3">
    <w:name w:val="Обычный3"/>
    <w:rsid w:val="004E1DE4"/>
    <w:rPr>
      <w:rFonts w:ascii="Cambria" w:eastAsia="ヒラギノ角ゴ Pro W3" w:hAnsi="Cambria" w:cs="Times New Roman"/>
      <w:color w:val="000000"/>
      <w:kern w:val="1"/>
      <w:szCs w:val="20"/>
      <w:lang w:eastAsia="hi-IN" w:bidi="hi-IN"/>
    </w:rPr>
  </w:style>
  <w:style w:type="paragraph" w:styleId="ListParagraph">
    <w:name w:val="List Paragraph"/>
    <w:basedOn w:val="Normal"/>
    <w:uiPriority w:val="34"/>
    <w:qFormat/>
    <w:rsid w:val="004E1DE4"/>
    <w:pPr>
      <w:spacing w:after="200" w:line="276" w:lineRule="auto"/>
      <w:ind w:left="720"/>
      <w:contextualSpacing/>
    </w:pPr>
    <w:rPr>
      <w:rFonts w:ascii="Calibri" w:eastAsia="Calibri" w:hAnsi="Calibri"/>
      <w:sz w:val="22"/>
      <w:szCs w:val="22"/>
      <w:lang w:eastAsia="en-US"/>
    </w:rPr>
  </w:style>
  <w:style w:type="paragraph" w:styleId="Footer">
    <w:name w:val="footer"/>
    <w:basedOn w:val="Normal"/>
    <w:link w:val="FooterChar"/>
    <w:uiPriority w:val="99"/>
    <w:unhideWhenUsed/>
    <w:rsid w:val="001401DF"/>
    <w:pPr>
      <w:tabs>
        <w:tab w:val="center" w:pos="4153"/>
        <w:tab w:val="right" w:pos="8306"/>
      </w:tabs>
    </w:pPr>
  </w:style>
  <w:style w:type="character" w:customStyle="1" w:styleId="FooterChar">
    <w:name w:val="Footer Char"/>
    <w:basedOn w:val="DefaultParagraphFont"/>
    <w:link w:val="Footer"/>
    <w:uiPriority w:val="99"/>
    <w:rsid w:val="001401DF"/>
    <w:rPr>
      <w:rFonts w:ascii="Cambria" w:eastAsia="ＭＳ 明朝" w:hAnsi="Cambria" w:cs="Times New Roman"/>
      <w:lang w:eastAsia="ru-RU"/>
    </w:rPr>
  </w:style>
  <w:style w:type="character" w:styleId="PageNumber">
    <w:name w:val="page number"/>
    <w:basedOn w:val="DefaultParagraphFont"/>
    <w:uiPriority w:val="99"/>
    <w:semiHidden/>
    <w:unhideWhenUsed/>
    <w:rsid w:val="001401DF"/>
  </w:style>
  <w:style w:type="character" w:styleId="Hyperlink">
    <w:name w:val="Hyperlink"/>
    <w:uiPriority w:val="99"/>
    <w:unhideWhenUsed/>
    <w:rsid w:val="001401DF"/>
    <w:rPr>
      <w:color w:val="0000FF"/>
      <w:u w:val="single"/>
    </w:rPr>
  </w:style>
  <w:style w:type="character" w:styleId="FollowedHyperlink">
    <w:name w:val="FollowedHyperlink"/>
    <w:basedOn w:val="DefaultParagraphFont"/>
    <w:uiPriority w:val="99"/>
    <w:semiHidden/>
    <w:unhideWhenUsed/>
    <w:rsid w:val="00A747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E4"/>
    <w:rPr>
      <w:rFonts w:ascii="Cambria" w:eastAsia="ＭＳ 明朝" w:hAnsi="Cambria"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DE4"/>
    <w:rPr>
      <w:rFonts w:ascii="Lucida Grande CY" w:eastAsiaTheme="minorEastAsia" w:hAnsi="Lucida Grande CY" w:cs="Lucida Grande CY"/>
      <w:sz w:val="18"/>
      <w:szCs w:val="18"/>
      <w:lang w:eastAsia="en-US"/>
    </w:rPr>
  </w:style>
  <w:style w:type="character" w:customStyle="1" w:styleId="BalloonTextChar">
    <w:name w:val="Balloon Text Char"/>
    <w:basedOn w:val="DefaultParagraphFont"/>
    <w:link w:val="BalloonText"/>
    <w:uiPriority w:val="99"/>
    <w:semiHidden/>
    <w:rsid w:val="004E1DE4"/>
    <w:rPr>
      <w:rFonts w:ascii="Lucida Grande CY" w:hAnsi="Lucida Grande CY" w:cs="Lucida Grande CY"/>
      <w:sz w:val="18"/>
      <w:szCs w:val="18"/>
    </w:rPr>
  </w:style>
  <w:style w:type="character" w:styleId="Emphasis">
    <w:name w:val="Emphasis"/>
    <w:qFormat/>
    <w:rsid w:val="004E1DE4"/>
    <w:rPr>
      <w:i/>
      <w:iCs/>
    </w:rPr>
  </w:style>
  <w:style w:type="paragraph" w:customStyle="1" w:styleId="3">
    <w:name w:val="Обычный3"/>
    <w:rsid w:val="004E1DE4"/>
    <w:rPr>
      <w:rFonts w:ascii="Cambria" w:eastAsia="ヒラギノ角ゴ Pro W3" w:hAnsi="Cambria" w:cs="Times New Roman"/>
      <w:color w:val="000000"/>
      <w:kern w:val="1"/>
      <w:szCs w:val="20"/>
      <w:lang w:eastAsia="hi-IN" w:bidi="hi-IN"/>
    </w:rPr>
  </w:style>
  <w:style w:type="paragraph" w:styleId="ListParagraph">
    <w:name w:val="List Paragraph"/>
    <w:basedOn w:val="Normal"/>
    <w:uiPriority w:val="34"/>
    <w:qFormat/>
    <w:rsid w:val="004E1DE4"/>
    <w:pPr>
      <w:spacing w:after="200" w:line="276" w:lineRule="auto"/>
      <w:ind w:left="720"/>
      <w:contextualSpacing/>
    </w:pPr>
    <w:rPr>
      <w:rFonts w:ascii="Calibri" w:eastAsia="Calibri" w:hAnsi="Calibri"/>
      <w:sz w:val="22"/>
      <w:szCs w:val="22"/>
      <w:lang w:eastAsia="en-US"/>
    </w:rPr>
  </w:style>
  <w:style w:type="paragraph" w:styleId="Footer">
    <w:name w:val="footer"/>
    <w:basedOn w:val="Normal"/>
    <w:link w:val="FooterChar"/>
    <w:uiPriority w:val="99"/>
    <w:unhideWhenUsed/>
    <w:rsid w:val="001401DF"/>
    <w:pPr>
      <w:tabs>
        <w:tab w:val="center" w:pos="4153"/>
        <w:tab w:val="right" w:pos="8306"/>
      </w:tabs>
    </w:pPr>
  </w:style>
  <w:style w:type="character" w:customStyle="1" w:styleId="FooterChar">
    <w:name w:val="Footer Char"/>
    <w:basedOn w:val="DefaultParagraphFont"/>
    <w:link w:val="Footer"/>
    <w:uiPriority w:val="99"/>
    <w:rsid w:val="001401DF"/>
    <w:rPr>
      <w:rFonts w:ascii="Cambria" w:eastAsia="ＭＳ 明朝" w:hAnsi="Cambria" w:cs="Times New Roman"/>
      <w:lang w:eastAsia="ru-RU"/>
    </w:rPr>
  </w:style>
  <w:style w:type="character" w:styleId="PageNumber">
    <w:name w:val="page number"/>
    <w:basedOn w:val="DefaultParagraphFont"/>
    <w:uiPriority w:val="99"/>
    <w:semiHidden/>
    <w:unhideWhenUsed/>
    <w:rsid w:val="001401DF"/>
  </w:style>
  <w:style w:type="character" w:styleId="Hyperlink">
    <w:name w:val="Hyperlink"/>
    <w:uiPriority w:val="99"/>
    <w:unhideWhenUsed/>
    <w:rsid w:val="001401DF"/>
    <w:rPr>
      <w:color w:val="0000FF"/>
      <w:u w:val="single"/>
    </w:rPr>
  </w:style>
  <w:style w:type="character" w:styleId="FollowedHyperlink">
    <w:name w:val="FollowedHyperlink"/>
    <w:basedOn w:val="DefaultParagraphFont"/>
    <w:uiPriority w:val="99"/>
    <w:semiHidden/>
    <w:unhideWhenUsed/>
    <w:rsid w:val="00A74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mediaforum.mediaartlab.r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912</Words>
  <Characters>5199</Characters>
  <Application>Microsoft Macintosh Word</Application>
  <DocSecurity>0</DocSecurity>
  <Lines>43</Lines>
  <Paragraphs>12</Paragraphs>
  <ScaleCrop>false</ScaleCrop>
  <Company>ArtManagement</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Грачикова</dc:creator>
  <cp:keywords/>
  <dc:description/>
  <cp:lastModifiedBy>Юлия Грачикова</cp:lastModifiedBy>
  <cp:revision>9</cp:revision>
  <dcterms:created xsi:type="dcterms:W3CDTF">2014-06-09T07:50:00Z</dcterms:created>
  <dcterms:modified xsi:type="dcterms:W3CDTF">2014-06-09T09:55:00Z</dcterms:modified>
</cp:coreProperties>
</file>